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1B" w:rsidRDefault="00550FFF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方正黑体_GBK" w:hint="eastAsia"/>
          <w:sz w:val="28"/>
          <w:szCs w:val="28"/>
        </w:rPr>
        <w:t>附件</w:t>
      </w:r>
      <w:r>
        <w:rPr>
          <w:rFonts w:ascii="黑体" w:eastAsia="黑体" w:hAnsi="黑体" w:cs="方正黑体_GBK" w:hint="eastAsia"/>
          <w:sz w:val="28"/>
          <w:szCs w:val="28"/>
        </w:rPr>
        <w:t>1</w:t>
      </w:r>
    </w:p>
    <w:p w:rsidR="00A1311B" w:rsidRDefault="00A1311B">
      <w:pPr>
        <w:widowControl/>
        <w:spacing w:line="600" w:lineRule="exact"/>
        <w:jc w:val="center"/>
        <w:rPr>
          <w:rFonts w:ascii="方正小标宋_GBK" w:eastAsia="方正小标宋_GBK" w:hAnsi="黑体" w:cs="方正小标宋_GBK"/>
          <w:sz w:val="40"/>
          <w:szCs w:val="36"/>
        </w:rPr>
      </w:pPr>
    </w:p>
    <w:p w:rsidR="00A1311B" w:rsidRDefault="00550FFF">
      <w:pPr>
        <w:widowControl/>
        <w:spacing w:line="600" w:lineRule="exact"/>
        <w:jc w:val="center"/>
        <w:rPr>
          <w:rFonts w:ascii="方正小标宋_GBK" w:eastAsia="方正小标宋_GBK" w:hAnsi="黑体" w:cs="方正小标宋_GBK"/>
          <w:sz w:val="40"/>
          <w:szCs w:val="36"/>
        </w:rPr>
      </w:pPr>
      <w:r>
        <w:rPr>
          <w:rFonts w:ascii="方正小标宋_GBK" w:eastAsia="方正小标宋_GBK" w:hAnsi="黑体" w:cs="方正小标宋_GBK" w:hint="eastAsia"/>
          <w:sz w:val="40"/>
          <w:szCs w:val="36"/>
        </w:rPr>
        <w:t>响水今越建设发展</w:t>
      </w:r>
      <w:r>
        <w:rPr>
          <w:rFonts w:ascii="方正小标宋_GBK" w:eastAsia="方正小标宋_GBK" w:hAnsi="黑体" w:cs="方正小标宋_GBK" w:hint="eastAsia"/>
          <w:sz w:val="40"/>
          <w:szCs w:val="36"/>
        </w:rPr>
        <w:t>有限公司</w:t>
      </w:r>
    </w:p>
    <w:p w:rsidR="00A1311B" w:rsidRDefault="00550FFF">
      <w:pPr>
        <w:widowControl/>
        <w:spacing w:line="600" w:lineRule="exact"/>
        <w:jc w:val="center"/>
        <w:rPr>
          <w:rFonts w:ascii="方正小标宋_GBK" w:eastAsia="方正小标宋_GBK" w:hAnsi="黑体" w:cs="方正小标宋_GBK"/>
          <w:sz w:val="40"/>
          <w:szCs w:val="36"/>
        </w:rPr>
      </w:pPr>
      <w:r>
        <w:rPr>
          <w:rFonts w:ascii="方正小标宋_GBK" w:eastAsia="方正小标宋_GBK" w:hAnsi="黑体" w:cs="方正小标宋_GBK" w:hint="eastAsia"/>
          <w:sz w:val="40"/>
          <w:szCs w:val="36"/>
        </w:rPr>
        <w:t>202</w:t>
      </w:r>
      <w:r>
        <w:rPr>
          <w:rFonts w:ascii="方正小标宋_GBK" w:eastAsia="方正小标宋_GBK" w:hAnsi="黑体" w:cs="方正小标宋_GBK" w:hint="eastAsia"/>
          <w:sz w:val="40"/>
          <w:szCs w:val="36"/>
        </w:rPr>
        <w:t>1</w:t>
      </w:r>
      <w:r>
        <w:rPr>
          <w:rFonts w:ascii="方正小标宋_GBK" w:eastAsia="方正小标宋_GBK" w:hAnsi="黑体" w:cs="方正小标宋_GBK" w:hint="eastAsia"/>
          <w:sz w:val="40"/>
          <w:szCs w:val="36"/>
        </w:rPr>
        <w:t>年公开招聘</w:t>
      </w:r>
      <w:r>
        <w:rPr>
          <w:rFonts w:ascii="方正小标宋_GBK" w:eastAsia="方正小标宋_GBK" w:hAnsi="黑体" w:cs="方正小标宋_GBK" w:hint="eastAsia"/>
          <w:sz w:val="40"/>
          <w:szCs w:val="36"/>
        </w:rPr>
        <w:t>专业招商、投融资人员</w:t>
      </w:r>
      <w:r>
        <w:rPr>
          <w:rFonts w:ascii="方正小标宋_GBK" w:eastAsia="方正小标宋_GBK" w:hAnsi="黑体" w:cs="方正小标宋_GBK" w:hint="eastAsia"/>
          <w:sz w:val="40"/>
          <w:szCs w:val="36"/>
        </w:rPr>
        <w:t>岗位简介表</w:t>
      </w:r>
    </w:p>
    <w:p w:rsidR="00A1311B" w:rsidRDefault="00A1311B">
      <w:pPr>
        <w:widowControl/>
        <w:spacing w:line="200" w:lineRule="exact"/>
        <w:jc w:val="center"/>
        <w:rPr>
          <w:rFonts w:ascii="方正小标宋_GBK" w:eastAsia="方正小标宋_GBK" w:hAnsi="黑体" w:cs="方正小标宋_GBK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360"/>
        <w:gridCol w:w="7003"/>
      </w:tblGrid>
      <w:tr w:rsidR="00A1311B">
        <w:trPr>
          <w:trHeight w:val="765"/>
        </w:trPr>
        <w:tc>
          <w:tcPr>
            <w:tcW w:w="442" w:type="pct"/>
            <w:vAlign w:val="center"/>
          </w:tcPr>
          <w:p w:rsidR="00A1311B" w:rsidRDefault="00550FFF">
            <w:pPr>
              <w:widowControl/>
              <w:spacing w:line="440" w:lineRule="exact"/>
              <w:jc w:val="center"/>
              <w:rPr>
                <w:rFonts w:ascii="黑体" w:eastAsia="黑体" w:hAnsi="黑体" w:cs="方正小标宋_GBK"/>
                <w:sz w:val="28"/>
                <w:szCs w:val="36"/>
              </w:rPr>
            </w:pPr>
            <w:r>
              <w:rPr>
                <w:rFonts w:ascii="黑体" w:eastAsia="黑体" w:hAnsi="黑体" w:cs="方正小标宋_GBK" w:hint="eastAsia"/>
                <w:sz w:val="28"/>
                <w:szCs w:val="36"/>
              </w:rPr>
              <w:t>序号</w:t>
            </w:r>
          </w:p>
        </w:tc>
        <w:tc>
          <w:tcPr>
            <w:tcW w:w="741" w:type="pct"/>
            <w:vAlign w:val="center"/>
          </w:tcPr>
          <w:p w:rsidR="00A1311B" w:rsidRDefault="00550FFF">
            <w:pPr>
              <w:widowControl/>
              <w:spacing w:line="440" w:lineRule="exact"/>
              <w:jc w:val="center"/>
              <w:rPr>
                <w:rFonts w:ascii="黑体" w:eastAsia="黑体" w:hAnsi="黑体" w:cs="方正小标宋_GBK"/>
                <w:sz w:val="28"/>
                <w:szCs w:val="36"/>
              </w:rPr>
            </w:pPr>
            <w:r>
              <w:rPr>
                <w:rFonts w:ascii="黑体" w:eastAsia="黑体" w:hAnsi="黑体" w:cs="方正小标宋_GBK" w:hint="eastAsia"/>
                <w:sz w:val="28"/>
                <w:szCs w:val="36"/>
              </w:rPr>
              <w:t>岗位名称</w:t>
            </w:r>
          </w:p>
        </w:tc>
        <w:tc>
          <w:tcPr>
            <w:tcW w:w="3816" w:type="pct"/>
            <w:vAlign w:val="center"/>
          </w:tcPr>
          <w:p w:rsidR="00A1311B" w:rsidRDefault="00550FFF">
            <w:pPr>
              <w:widowControl/>
              <w:spacing w:line="440" w:lineRule="exact"/>
              <w:jc w:val="center"/>
              <w:rPr>
                <w:rFonts w:ascii="黑体" w:eastAsia="黑体" w:hAnsi="黑体" w:cs="方正小标宋_GBK"/>
                <w:sz w:val="28"/>
                <w:szCs w:val="36"/>
              </w:rPr>
            </w:pPr>
            <w:r>
              <w:rPr>
                <w:rFonts w:ascii="黑体" w:eastAsia="黑体" w:hAnsi="黑体" w:cs="方正小标宋_GBK" w:hint="eastAsia"/>
                <w:sz w:val="28"/>
                <w:szCs w:val="36"/>
              </w:rPr>
              <w:t>岗位参考条件</w:t>
            </w:r>
          </w:p>
        </w:tc>
      </w:tr>
      <w:tr w:rsidR="00A1311B">
        <w:trPr>
          <w:trHeight w:val="1780"/>
        </w:trPr>
        <w:tc>
          <w:tcPr>
            <w:tcW w:w="442" w:type="pct"/>
            <w:vAlign w:val="center"/>
          </w:tcPr>
          <w:p w:rsidR="00A1311B" w:rsidRDefault="00550FFF">
            <w:pPr>
              <w:widowControl/>
              <w:spacing w:line="540" w:lineRule="exact"/>
              <w:jc w:val="center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1</w:t>
            </w:r>
          </w:p>
        </w:tc>
        <w:tc>
          <w:tcPr>
            <w:tcW w:w="741" w:type="pct"/>
            <w:vAlign w:val="center"/>
          </w:tcPr>
          <w:p w:rsidR="00A1311B" w:rsidRDefault="00550FFF">
            <w:pPr>
              <w:widowControl/>
              <w:spacing w:line="540" w:lineRule="exact"/>
              <w:jc w:val="center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专业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招商</w:t>
            </w:r>
          </w:p>
        </w:tc>
        <w:tc>
          <w:tcPr>
            <w:tcW w:w="3816" w:type="pct"/>
            <w:vAlign w:val="center"/>
          </w:tcPr>
          <w:p w:rsidR="00A1311B" w:rsidRDefault="00550FFF">
            <w:pPr>
              <w:pStyle w:val="ab"/>
              <w:widowControl/>
              <w:spacing w:line="360" w:lineRule="exact"/>
              <w:ind w:firstLineChars="0" w:firstLine="0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1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、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具有良好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的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产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业研究、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市场分析、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项目研判能力；</w:t>
            </w:r>
          </w:p>
          <w:p w:rsidR="00A1311B" w:rsidRDefault="00550FFF">
            <w:pPr>
              <w:pStyle w:val="ab"/>
              <w:widowControl/>
              <w:spacing w:line="360" w:lineRule="exact"/>
              <w:ind w:firstLineChars="0" w:firstLine="0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2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、具有良好的招商洽谈、商务谈判专业素养；</w:t>
            </w:r>
          </w:p>
          <w:p w:rsidR="00A1311B" w:rsidRDefault="00550FFF">
            <w:pPr>
              <w:pStyle w:val="ab"/>
              <w:widowControl/>
              <w:spacing w:line="360" w:lineRule="exact"/>
              <w:ind w:left="-22" w:firstLineChars="0" w:firstLine="0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3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、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具有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3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年以上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产业园区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招商</w:t>
            </w:r>
            <w:r>
              <w:rPr>
                <w:rFonts w:ascii="仿宋" w:eastAsia="仿宋" w:hAnsi="仿宋" w:cs="方正小标宋_GBK"/>
                <w:sz w:val="28"/>
                <w:szCs w:val="36"/>
              </w:rPr>
              <w:t>工作经验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，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具备良好的项目及渠道开拓能力。</w:t>
            </w:r>
          </w:p>
          <w:p w:rsidR="00A1311B" w:rsidRDefault="00A1311B">
            <w:pPr>
              <w:pStyle w:val="ab"/>
              <w:widowControl/>
              <w:spacing w:line="360" w:lineRule="exact"/>
              <w:ind w:firstLineChars="0" w:firstLine="0"/>
              <w:rPr>
                <w:rFonts w:ascii="仿宋" w:eastAsia="仿宋" w:hAnsi="仿宋" w:cs="方正小标宋_GBK"/>
                <w:sz w:val="28"/>
                <w:szCs w:val="36"/>
              </w:rPr>
            </w:pPr>
          </w:p>
        </w:tc>
      </w:tr>
      <w:tr w:rsidR="00A1311B">
        <w:trPr>
          <w:trHeight w:val="1266"/>
        </w:trPr>
        <w:tc>
          <w:tcPr>
            <w:tcW w:w="442" w:type="pct"/>
            <w:vAlign w:val="center"/>
          </w:tcPr>
          <w:p w:rsidR="00A1311B" w:rsidRDefault="00550FFF">
            <w:pPr>
              <w:widowControl/>
              <w:spacing w:line="540" w:lineRule="exact"/>
              <w:jc w:val="center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2</w:t>
            </w:r>
          </w:p>
        </w:tc>
        <w:tc>
          <w:tcPr>
            <w:tcW w:w="741" w:type="pct"/>
            <w:vAlign w:val="center"/>
          </w:tcPr>
          <w:p w:rsidR="00A1311B" w:rsidRDefault="00550FFF">
            <w:pPr>
              <w:widowControl/>
              <w:spacing w:line="540" w:lineRule="exact"/>
              <w:jc w:val="center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投融资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 xml:space="preserve"> </w:t>
            </w:r>
          </w:p>
        </w:tc>
        <w:tc>
          <w:tcPr>
            <w:tcW w:w="3816" w:type="pct"/>
            <w:vAlign w:val="center"/>
          </w:tcPr>
          <w:p w:rsidR="00A1311B" w:rsidRDefault="00550FFF">
            <w:pPr>
              <w:pStyle w:val="ab"/>
              <w:widowControl/>
              <w:spacing w:line="360" w:lineRule="exact"/>
              <w:ind w:firstLineChars="0" w:firstLine="0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1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、熟悉银行业相关政策法规；</w:t>
            </w:r>
          </w:p>
          <w:p w:rsidR="00A1311B" w:rsidRDefault="00550FFF">
            <w:pPr>
              <w:pStyle w:val="ab"/>
              <w:widowControl/>
              <w:spacing w:line="360" w:lineRule="exact"/>
              <w:ind w:firstLineChars="0" w:firstLine="0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2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、熟悉融资、授信和发债业务操作流程；</w:t>
            </w:r>
          </w:p>
          <w:p w:rsidR="00A1311B" w:rsidRDefault="00550FFF">
            <w:pPr>
              <w:pStyle w:val="ab"/>
              <w:widowControl/>
              <w:spacing w:line="360" w:lineRule="exact"/>
              <w:ind w:firstLineChars="0" w:firstLine="0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3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、与金融机构维持良好的客户关系，具有良好的渠道开拓能力和沟通协调能力。</w:t>
            </w:r>
          </w:p>
        </w:tc>
      </w:tr>
      <w:tr w:rsidR="00A1311B">
        <w:trPr>
          <w:trHeight w:val="4242"/>
        </w:trPr>
        <w:tc>
          <w:tcPr>
            <w:tcW w:w="5000" w:type="pct"/>
            <w:gridSpan w:val="3"/>
            <w:vAlign w:val="center"/>
          </w:tcPr>
          <w:p w:rsidR="00A1311B" w:rsidRDefault="00550FFF">
            <w:pPr>
              <w:widowControl/>
              <w:spacing w:line="360" w:lineRule="exact"/>
              <w:rPr>
                <w:rFonts w:ascii="方正楷体_GBK" w:eastAsia="方正楷体_GBK" w:hAnsi="方正楷体_GBK" w:cs="方正楷体_GBK"/>
                <w:bCs/>
                <w:sz w:val="28"/>
                <w:szCs w:val="36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8"/>
                <w:szCs w:val="36"/>
              </w:rPr>
              <w:t>备注：</w:t>
            </w:r>
          </w:p>
          <w:p w:rsidR="00A1311B" w:rsidRDefault="00550FFF">
            <w:pPr>
              <w:pStyle w:val="ab"/>
              <w:widowControl/>
              <w:spacing w:line="420" w:lineRule="exact"/>
              <w:ind w:firstLine="560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1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、具有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5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年以上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园区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招商工作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经验、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牵头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引进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并成功落户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5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亿元以上重大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产业项目或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投资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3000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万美元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外资项目的优先</w:t>
            </w:r>
            <w:r>
              <w:rPr>
                <w:rFonts w:ascii="仿宋" w:eastAsia="仿宋" w:hAnsi="仿宋" w:cs="方正小标宋_GBK" w:hint="eastAsia"/>
                <w:spacing w:val="-4"/>
                <w:sz w:val="28"/>
                <w:szCs w:val="36"/>
              </w:rPr>
              <w:t>。</w:t>
            </w:r>
          </w:p>
          <w:p w:rsidR="00A1311B" w:rsidRDefault="00550FFF">
            <w:pPr>
              <w:pStyle w:val="ab"/>
              <w:widowControl/>
              <w:spacing w:line="420" w:lineRule="exact"/>
              <w:ind w:firstLine="560"/>
              <w:rPr>
                <w:rFonts w:ascii="仿宋" w:eastAsia="仿宋" w:hAnsi="仿宋" w:cs="方正小标宋_GBK"/>
                <w:sz w:val="28"/>
                <w:szCs w:val="36"/>
              </w:rPr>
            </w:pP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2.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在金融机构主管信贷业务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3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年以上或在国有企业从事投融资业务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2</w:t>
            </w:r>
            <w:r>
              <w:rPr>
                <w:rFonts w:ascii="仿宋" w:eastAsia="仿宋" w:hAnsi="仿宋" w:cs="方正小标宋_GBK" w:hint="eastAsia"/>
                <w:sz w:val="28"/>
                <w:szCs w:val="36"/>
              </w:rPr>
              <w:t>年以上的优先。</w:t>
            </w:r>
          </w:p>
          <w:p w:rsidR="00A1311B" w:rsidRDefault="00A1311B">
            <w:pPr>
              <w:pStyle w:val="ab"/>
              <w:widowControl/>
              <w:spacing w:line="420" w:lineRule="exact"/>
              <w:ind w:firstLine="560"/>
              <w:rPr>
                <w:rFonts w:ascii="仿宋" w:eastAsia="仿宋" w:hAnsi="仿宋" w:cs="方正小标宋_GBK"/>
                <w:sz w:val="28"/>
                <w:szCs w:val="36"/>
              </w:rPr>
            </w:pPr>
          </w:p>
        </w:tc>
      </w:tr>
    </w:tbl>
    <w:p w:rsidR="00A1311B" w:rsidRDefault="00A1311B">
      <w:pPr>
        <w:widowControl/>
        <w:spacing w:line="20" w:lineRule="exact"/>
        <w:jc w:val="left"/>
        <w:rPr>
          <w:rFonts w:ascii="仿宋" w:eastAsia="仿宋" w:hAnsi="仿宋"/>
          <w:sz w:val="24"/>
        </w:rPr>
      </w:pPr>
    </w:p>
    <w:p w:rsidR="00A1311B" w:rsidRDefault="00A1311B">
      <w:pPr>
        <w:widowControl/>
        <w:spacing w:line="20" w:lineRule="exact"/>
        <w:jc w:val="left"/>
        <w:rPr>
          <w:rFonts w:ascii="仿宋" w:eastAsia="仿宋" w:hAnsi="仿宋"/>
          <w:sz w:val="24"/>
        </w:rPr>
      </w:pPr>
    </w:p>
    <w:p w:rsidR="00A1311B" w:rsidRDefault="00A1311B">
      <w:pPr>
        <w:widowControl/>
        <w:spacing w:line="20" w:lineRule="exact"/>
        <w:jc w:val="left"/>
        <w:rPr>
          <w:rFonts w:ascii="仿宋" w:eastAsia="仿宋" w:hAnsi="仿宋"/>
          <w:sz w:val="24"/>
        </w:rPr>
      </w:pPr>
    </w:p>
    <w:p w:rsidR="00A1311B" w:rsidRDefault="00A1311B">
      <w:pPr>
        <w:pStyle w:val="a5"/>
        <w:widowControl/>
        <w:spacing w:beforeAutospacing="0" w:afterAutospacing="0" w:line="560" w:lineRule="exact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A1311B" w:rsidRDefault="00A1311B">
      <w:pPr>
        <w:spacing w:line="560" w:lineRule="exact"/>
        <w:rPr>
          <w:rFonts w:ascii="黑体" w:eastAsia="黑体" w:hAnsi="黑体" w:cs="方正黑体_GBK"/>
        </w:rPr>
      </w:pPr>
    </w:p>
    <w:p w:rsidR="00A1311B" w:rsidRDefault="00A1311B">
      <w:pPr>
        <w:spacing w:line="560" w:lineRule="exact"/>
        <w:rPr>
          <w:rFonts w:ascii="黑体" w:eastAsia="黑体" w:hAnsi="黑体" w:cs="方正黑体_GBK"/>
        </w:rPr>
      </w:pPr>
      <w:bookmarkStart w:id="0" w:name="_GoBack"/>
      <w:bookmarkEnd w:id="0"/>
    </w:p>
    <w:p w:rsidR="00E604A0" w:rsidRDefault="00E604A0">
      <w:pPr>
        <w:spacing w:line="560" w:lineRule="exact"/>
        <w:rPr>
          <w:rFonts w:ascii="黑体" w:eastAsia="黑体" w:hAnsi="黑体" w:cs="方正黑体_GBK" w:hint="eastAsia"/>
        </w:rPr>
      </w:pPr>
    </w:p>
    <w:p w:rsidR="00A1311B" w:rsidRDefault="00550FFF">
      <w:pPr>
        <w:spacing w:line="560" w:lineRule="exact"/>
        <w:rPr>
          <w:rFonts w:ascii="黑体" w:eastAsia="黑体" w:hAnsi="黑体"/>
        </w:rPr>
      </w:pPr>
      <w:r>
        <w:rPr>
          <w:rFonts w:ascii="黑体" w:eastAsia="黑体" w:hAnsi="黑体" w:cs="方正黑体_GBK" w:hint="eastAsia"/>
        </w:rPr>
        <w:lastRenderedPageBreak/>
        <w:t>附件</w:t>
      </w:r>
      <w:r>
        <w:rPr>
          <w:rFonts w:ascii="黑体" w:eastAsia="黑体" w:hAnsi="黑体" w:cs="方正黑体_GBK" w:hint="eastAsia"/>
        </w:rPr>
        <w:t>2</w:t>
      </w:r>
    </w:p>
    <w:p w:rsidR="00A1311B" w:rsidRDefault="00550FFF">
      <w:pPr>
        <w:widowControl/>
        <w:spacing w:line="480" w:lineRule="exact"/>
        <w:jc w:val="center"/>
        <w:rPr>
          <w:rFonts w:ascii="方正小标宋_GBK" w:eastAsia="方正小标宋_GBK" w:hAnsi="黑体" w:cs="方正小标宋_GBK"/>
          <w:sz w:val="40"/>
          <w:szCs w:val="36"/>
        </w:rPr>
      </w:pPr>
      <w:r>
        <w:rPr>
          <w:rFonts w:ascii="方正小标宋_GBK" w:eastAsia="方正小标宋_GBK" w:hAnsi="黑体" w:cs="方正小标宋_GBK" w:hint="eastAsia"/>
          <w:sz w:val="40"/>
          <w:szCs w:val="36"/>
        </w:rPr>
        <w:t>响水今越建设发展有限公司</w:t>
      </w:r>
    </w:p>
    <w:p w:rsidR="00A1311B" w:rsidRDefault="00550FFF">
      <w:pPr>
        <w:widowControl/>
        <w:spacing w:line="480" w:lineRule="exact"/>
        <w:jc w:val="center"/>
        <w:rPr>
          <w:rFonts w:ascii="方正小标宋_GBK" w:eastAsia="方正小标宋_GBK" w:hAnsi="黑体" w:cs="方正小标宋_GBK"/>
          <w:sz w:val="40"/>
          <w:szCs w:val="36"/>
        </w:rPr>
      </w:pPr>
      <w:r>
        <w:rPr>
          <w:rFonts w:ascii="方正小标宋_GBK" w:eastAsia="方正小标宋_GBK" w:hAnsi="黑体" w:cs="方正小标宋_GBK" w:hint="eastAsia"/>
          <w:sz w:val="40"/>
          <w:szCs w:val="36"/>
        </w:rPr>
        <w:t>202</w:t>
      </w:r>
      <w:r>
        <w:rPr>
          <w:rFonts w:ascii="方正小标宋_GBK" w:eastAsia="方正小标宋_GBK" w:hAnsi="黑体" w:cs="方正小标宋_GBK" w:hint="eastAsia"/>
          <w:sz w:val="40"/>
          <w:szCs w:val="36"/>
        </w:rPr>
        <w:t>1</w:t>
      </w:r>
      <w:r>
        <w:rPr>
          <w:rFonts w:ascii="方正小标宋_GBK" w:eastAsia="方正小标宋_GBK" w:hAnsi="黑体" w:cs="方正小标宋_GBK" w:hint="eastAsia"/>
          <w:sz w:val="40"/>
          <w:szCs w:val="36"/>
        </w:rPr>
        <w:t>年公开招聘工作人员报名表</w:t>
      </w:r>
    </w:p>
    <w:p w:rsidR="00A1311B" w:rsidRDefault="00A1311B">
      <w:pPr>
        <w:widowControl/>
        <w:spacing w:line="240" w:lineRule="exact"/>
        <w:jc w:val="left"/>
        <w:rPr>
          <w:rFonts w:ascii="仿宋" w:eastAsia="仿宋" w:hAnsi="仿宋"/>
          <w:sz w:val="24"/>
        </w:rPr>
      </w:pPr>
    </w:p>
    <w:tbl>
      <w:tblPr>
        <w:tblW w:w="0" w:type="auto"/>
        <w:tblLayout w:type="fixed"/>
        <w:tblLook w:val="04A0"/>
      </w:tblPr>
      <w:tblGrid>
        <w:gridCol w:w="1620"/>
        <w:gridCol w:w="948"/>
        <w:gridCol w:w="70"/>
        <w:gridCol w:w="731"/>
        <w:gridCol w:w="206"/>
        <w:gridCol w:w="183"/>
        <w:gridCol w:w="461"/>
        <w:gridCol w:w="68"/>
        <w:gridCol w:w="759"/>
        <w:gridCol w:w="98"/>
        <w:gridCol w:w="918"/>
        <w:gridCol w:w="306"/>
        <w:gridCol w:w="970"/>
        <w:gridCol w:w="254"/>
        <w:gridCol w:w="1468"/>
      </w:tblGrid>
      <w:tr w:rsidR="00A1311B">
        <w:trPr>
          <w:cantSplit/>
          <w:trHeight w:val="7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照片</w:t>
            </w:r>
          </w:p>
        </w:tc>
      </w:tr>
      <w:tr w:rsidR="00A1311B">
        <w:trPr>
          <w:cantSplit/>
          <w:trHeight w:val="7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val="8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参加工作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时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间</w:t>
            </w:r>
          </w:p>
        </w:tc>
        <w:tc>
          <w:tcPr>
            <w:tcW w:w="21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入党时间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hRule="exact" w:val="70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全日制</w:t>
            </w:r>
          </w:p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教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毕业院校</w:t>
            </w:r>
          </w:p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hRule="exact" w:val="70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在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职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教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育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毕业院校</w:t>
            </w:r>
          </w:p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及专业</w:t>
            </w:r>
          </w:p>
        </w:tc>
        <w:tc>
          <w:tcPr>
            <w:tcW w:w="4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hRule="exact" w:val="70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现任职单位及职务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健康状况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hRule="exact" w:val="70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职称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/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执业</w:t>
            </w:r>
          </w:p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资格证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hRule="exact" w:val="709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报考岗位</w:t>
            </w:r>
          </w:p>
        </w:tc>
        <w:tc>
          <w:tcPr>
            <w:tcW w:w="4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□是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□否</w:t>
            </w:r>
          </w:p>
        </w:tc>
      </w:tr>
      <w:tr w:rsidR="00A1311B">
        <w:trPr>
          <w:cantSplit/>
          <w:trHeight w:val="59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招商业务</w:t>
            </w:r>
          </w:p>
          <w:p w:rsidR="00A1311B" w:rsidRDefault="00550FFF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特长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val="46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52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学习、</w:t>
            </w:r>
          </w:p>
          <w:p w:rsidR="00A1311B" w:rsidRDefault="00550FFF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工作简历</w:t>
            </w:r>
          </w:p>
          <w:p w:rsidR="00A1311B" w:rsidRDefault="00550FFF">
            <w:pPr>
              <w:spacing w:line="5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（自高中起）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jc w:val="left"/>
              <w:rPr>
                <w:sz w:val="28"/>
              </w:rPr>
            </w:pPr>
          </w:p>
        </w:tc>
      </w:tr>
      <w:tr w:rsidR="00A1311B">
        <w:trPr>
          <w:trHeight w:val="615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lastRenderedPageBreak/>
              <w:t>工作业绩</w:t>
            </w:r>
          </w:p>
          <w:p w:rsidR="00A1311B" w:rsidRDefault="00550FF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及奖惩情况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  <w:p w:rsidR="00A1311B" w:rsidRDefault="00A1311B">
            <w:pPr>
              <w:widowControl/>
              <w:jc w:val="left"/>
              <w:rPr>
                <w:sz w:val="28"/>
              </w:rPr>
            </w:pPr>
          </w:p>
        </w:tc>
      </w:tr>
      <w:tr w:rsidR="00A1311B">
        <w:trPr>
          <w:cantSplit/>
          <w:trHeight w:val="6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家庭主要</w:t>
            </w:r>
          </w:p>
          <w:p w:rsidR="00A1311B" w:rsidRDefault="00550FF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成员及</w:t>
            </w:r>
          </w:p>
          <w:p w:rsidR="00A1311B" w:rsidRDefault="00550FFF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社会关系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pacing w:val="-20"/>
                <w:sz w:val="24"/>
              </w:rPr>
              <w:t>关</w:t>
            </w:r>
            <w:r>
              <w:rPr>
                <w:rFonts w:ascii="仿宋" w:eastAsia="仿宋" w:hAnsi="仿宋" w:cs="仿宋_GB2312" w:hint="eastAsia"/>
                <w:color w:val="000000"/>
                <w:spacing w:val="-20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color w:val="000000"/>
                <w:spacing w:val="-20"/>
                <w:sz w:val="24"/>
              </w:rPr>
              <w:t>系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550FFF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名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550FFF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550FFF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550FFF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工作单位及职务</w:t>
            </w:r>
          </w:p>
        </w:tc>
      </w:tr>
      <w:tr w:rsidR="00A1311B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cantSplit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A1311B">
        <w:trPr>
          <w:trHeight w:val="6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spacing w:line="440" w:lineRule="exact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家庭住址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311B" w:rsidRDefault="00A1311B">
            <w:pPr>
              <w:spacing w:line="440" w:lineRule="exact"/>
              <w:ind w:firstLine="480"/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A1311B">
        <w:trPr>
          <w:trHeight w:val="18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B" w:rsidRDefault="00550FFF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个人承诺</w:t>
            </w:r>
          </w:p>
        </w:tc>
        <w:tc>
          <w:tcPr>
            <w:tcW w:w="74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311B" w:rsidRDefault="00550FFF">
            <w:pPr>
              <w:spacing w:line="400" w:lineRule="exact"/>
              <w:ind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我承诺本报名表所填内容及所提供资料全部真实。如有弄虚作假，由我本人承担相关责任。若被录用，我自愿服从公司岗位安排。</w:t>
            </w:r>
          </w:p>
          <w:p w:rsidR="00A1311B" w:rsidRDefault="00550FFF">
            <w:pPr>
              <w:spacing w:line="300" w:lineRule="exact"/>
              <w:ind w:firstLine="482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A1311B" w:rsidRDefault="00550FFF">
            <w:pPr>
              <w:spacing w:line="400" w:lineRule="exact"/>
              <w:ind w:firstLineChars="1650" w:firstLine="396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本人签名：</w:t>
            </w:r>
          </w:p>
          <w:p w:rsidR="00A1311B" w:rsidRDefault="00550FFF">
            <w:pPr>
              <w:spacing w:line="400" w:lineRule="exact"/>
              <w:ind w:firstLine="480"/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</w:tc>
      </w:tr>
    </w:tbl>
    <w:p w:rsidR="00A1311B" w:rsidRDefault="00550FFF">
      <w:pPr>
        <w:spacing w:line="4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仿宋" w:eastAsia="仿宋" w:hAnsi="仿宋" w:hint="eastAsia"/>
          <w:sz w:val="24"/>
        </w:rPr>
        <w:t>备注：此表正反打印、一式两份。</w:t>
      </w:r>
    </w:p>
    <w:sectPr w:rsidR="00A1311B" w:rsidSect="00A1311B">
      <w:footerReference w:type="default" r:id="rId8"/>
      <w:pgSz w:w="11906" w:h="16838"/>
      <w:pgMar w:top="1984" w:right="1474" w:bottom="1587" w:left="147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FF" w:rsidRDefault="00550FFF" w:rsidP="00A1311B">
      <w:r>
        <w:separator/>
      </w:r>
    </w:p>
  </w:endnote>
  <w:endnote w:type="continuationSeparator" w:id="0">
    <w:p w:rsidR="00550FFF" w:rsidRDefault="00550FFF" w:rsidP="00A13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1B" w:rsidRDefault="00A131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3.65pt;margin-top:-10.6pt;width:2in;height:2in;z-index:251658240;mso-wrap-style:none;mso-position-horizontal-relative:margin" o:gfxdata="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/v+LtkAAAALAQAADwAAAAAA&#10;AAABACAAAAAiAAAAZHJzL2Rvd25yZXYueG1sUEsBAhQAFAAAAAgAh07iQErbzf8SAgAAEwQAAA4A&#10;AAAAAAAAAQAgAAAAKAEAAGRycy9lMm9Eb2MueG1sUEsFBgAAAAAGAAYAWQEAAKwFAAAAAA==&#10;" filled="f" stroked="f" strokeweight=".5pt">
          <v:textbox style="mso-fit-shape-to-text:t" inset="0,0,0,0">
            <w:txbxContent>
              <w:p w:rsidR="00A1311B" w:rsidRDefault="00A1311B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550FFF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E604A0">
                  <w:rPr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FF" w:rsidRDefault="00550FFF" w:rsidP="00A1311B">
      <w:r>
        <w:separator/>
      </w:r>
    </w:p>
  </w:footnote>
  <w:footnote w:type="continuationSeparator" w:id="0">
    <w:p w:rsidR="00550FFF" w:rsidRDefault="00550FFF" w:rsidP="00A13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9AFCE7"/>
    <w:multiLevelType w:val="singleLevel"/>
    <w:tmpl w:val="EB9AFCE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1311B"/>
    <w:rsid w:val="00550FFF"/>
    <w:rsid w:val="007613BA"/>
    <w:rsid w:val="00A1311B"/>
    <w:rsid w:val="00E604A0"/>
    <w:rsid w:val="017825CE"/>
    <w:rsid w:val="01C12BC4"/>
    <w:rsid w:val="051E1085"/>
    <w:rsid w:val="090466CE"/>
    <w:rsid w:val="0FCB694E"/>
    <w:rsid w:val="10CF1ABB"/>
    <w:rsid w:val="1EFF66D7"/>
    <w:rsid w:val="228E3BB5"/>
    <w:rsid w:val="248111A8"/>
    <w:rsid w:val="31E375F1"/>
    <w:rsid w:val="32966EC8"/>
    <w:rsid w:val="32E852F8"/>
    <w:rsid w:val="32EC79C5"/>
    <w:rsid w:val="336E435E"/>
    <w:rsid w:val="341B558A"/>
    <w:rsid w:val="375D3D7B"/>
    <w:rsid w:val="3E716F9A"/>
    <w:rsid w:val="47F53C8F"/>
    <w:rsid w:val="4C5B2B13"/>
    <w:rsid w:val="53BA44E9"/>
    <w:rsid w:val="6C636BB4"/>
    <w:rsid w:val="779A53E0"/>
    <w:rsid w:val="7D4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1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311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31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131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1311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A1311B"/>
    <w:rPr>
      <w:b/>
    </w:rPr>
  </w:style>
  <w:style w:type="character" w:styleId="a7">
    <w:name w:val="page number"/>
    <w:qFormat/>
    <w:rsid w:val="00A1311B"/>
    <w:rPr>
      <w:rFonts w:ascii="Times New Roman" w:eastAsia="宋体" w:hAnsi="Times New Roman" w:cs="Times New Roman"/>
    </w:rPr>
  </w:style>
  <w:style w:type="character" w:styleId="a8">
    <w:name w:val="FollowedHyperlink"/>
    <w:basedOn w:val="a0"/>
    <w:qFormat/>
    <w:rsid w:val="00A1311B"/>
    <w:rPr>
      <w:color w:val="003399"/>
      <w:u w:val="none"/>
    </w:rPr>
  </w:style>
  <w:style w:type="character" w:styleId="a9">
    <w:name w:val="Emphasis"/>
    <w:basedOn w:val="a0"/>
    <w:qFormat/>
    <w:rsid w:val="00A1311B"/>
  </w:style>
  <w:style w:type="character" w:styleId="aa">
    <w:name w:val="Hyperlink"/>
    <w:basedOn w:val="a0"/>
    <w:qFormat/>
    <w:rsid w:val="00A1311B"/>
    <w:rPr>
      <w:color w:val="003399"/>
      <w:u w:val="none"/>
    </w:rPr>
  </w:style>
  <w:style w:type="character" w:styleId="HTML">
    <w:name w:val="HTML Code"/>
    <w:basedOn w:val="a0"/>
    <w:qFormat/>
    <w:rsid w:val="00A1311B"/>
    <w:rPr>
      <w:rFonts w:ascii="Courier New" w:hAnsi="Courier New"/>
      <w:sz w:val="20"/>
    </w:rPr>
  </w:style>
  <w:style w:type="character" w:customStyle="1" w:styleId="bdsmore">
    <w:name w:val="bds_more"/>
    <w:basedOn w:val="a0"/>
    <w:qFormat/>
    <w:rsid w:val="00A1311B"/>
    <w:rPr>
      <w:rFonts w:ascii="宋体" w:eastAsia="宋体" w:hAnsi="宋体" w:cs="宋体" w:hint="eastAsia"/>
      <w:color w:val="FF0000"/>
      <w:u w:val="single"/>
    </w:rPr>
  </w:style>
  <w:style w:type="character" w:customStyle="1" w:styleId="bdsnopic">
    <w:name w:val="bds_nopic"/>
    <w:basedOn w:val="a0"/>
    <w:qFormat/>
    <w:rsid w:val="00A1311B"/>
  </w:style>
  <w:style w:type="character" w:customStyle="1" w:styleId="bdsnopic1">
    <w:name w:val="bds_nopic1"/>
    <w:basedOn w:val="a0"/>
    <w:qFormat/>
    <w:rsid w:val="00A1311B"/>
  </w:style>
  <w:style w:type="character" w:customStyle="1" w:styleId="bdsnopic2">
    <w:name w:val="bds_nopic2"/>
    <w:basedOn w:val="a0"/>
    <w:qFormat/>
    <w:rsid w:val="00A1311B"/>
  </w:style>
  <w:style w:type="character" w:customStyle="1" w:styleId="pagenext">
    <w:name w:val="page_next"/>
    <w:basedOn w:val="a0"/>
    <w:qFormat/>
    <w:rsid w:val="00A1311B"/>
  </w:style>
  <w:style w:type="character" w:customStyle="1" w:styleId="more6">
    <w:name w:val="more6"/>
    <w:basedOn w:val="a0"/>
    <w:qFormat/>
    <w:rsid w:val="00A1311B"/>
  </w:style>
  <w:style w:type="character" w:customStyle="1" w:styleId="hover27">
    <w:name w:val="hover27"/>
    <w:basedOn w:val="a0"/>
    <w:qFormat/>
    <w:rsid w:val="00A1311B"/>
    <w:rPr>
      <w:color w:val="FFFFFF"/>
    </w:rPr>
  </w:style>
  <w:style w:type="character" w:customStyle="1" w:styleId="active">
    <w:name w:val="active"/>
    <w:basedOn w:val="a0"/>
    <w:qFormat/>
    <w:rsid w:val="00A1311B"/>
    <w:rPr>
      <w:color w:val="FFFFFF"/>
    </w:rPr>
  </w:style>
  <w:style w:type="character" w:customStyle="1" w:styleId="pageprev">
    <w:name w:val="page_prev"/>
    <w:basedOn w:val="a0"/>
    <w:qFormat/>
    <w:rsid w:val="00A1311B"/>
  </w:style>
  <w:style w:type="character" w:customStyle="1" w:styleId="bdsmore2">
    <w:name w:val="bds_more2"/>
    <w:basedOn w:val="a0"/>
    <w:qFormat/>
    <w:rsid w:val="00A1311B"/>
  </w:style>
  <w:style w:type="character" w:customStyle="1" w:styleId="bdsmore3">
    <w:name w:val="bds_more3"/>
    <w:basedOn w:val="a0"/>
    <w:qFormat/>
    <w:rsid w:val="00A1311B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A1311B"/>
  </w:style>
  <w:style w:type="character" w:customStyle="1" w:styleId="zgzfwxx">
    <w:name w:val="zgzfwxx"/>
    <w:basedOn w:val="a0"/>
    <w:qFormat/>
    <w:rsid w:val="00A1311B"/>
  </w:style>
  <w:style w:type="character" w:customStyle="1" w:styleId="hover28">
    <w:name w:val="hover28"/>
    <w:basedOn w:val="a0"/>
    <w:qFormat/>
    <w:rsid w:val="00A1311B"/>
    <w:rPr>
      <w:color w:val="FFFFFF"/>
    </w:rPr>
  </w:style>
  <w:style w:type="character" w:customStyle="1" w:styleId="bdsmore1">
    <w:name w:val="bds_more1"/>
    <w:basedOn w:val="a0"/>
    <w:qFormat/>
    <w:rsid w:val="00A1311B"/>
  </w:style>
  <w:style w:type="character" w:customStyle="1" w:styleId="active1">
    <w:name w:val="active1"/>
    <w:basedOn w:val="a0"/>
    <w:qFormat/>
    <w:rsid w:val="00A1311B"/>
    <w:rPr>
      <w:color w:val="FFFFFF"/>
    </w:rPr>
  </w:style>
  <w:style w:type="paragraph" w:styleId="ab">
    <w:name w:val="List Paragraph"/>
    <w:basedOn w:val="a"/>
    <w:uiPriority w:val="34"/>
    <w:qFormat/>
    <w:rsid w:val="00A131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2021-02-03T03:25:00Z</cp:lastPrinted>
  <dcterms:created xsi:type="dcterms:W3CDTF">2021-02-21T02:13:00Z</dcterms:created>
  <dcterms:modified xsi:type="dcterms:W3CDTF">2021-02-21T02:13:00Z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SaveFontToCloudKey">
    <vt:lpwstr>278929132_btnclosed</vt:lpwstr>
  </property>
</Properties>
</file>